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01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 w14:paraId="55DCE0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</w:p>
    <w:p w14:paraId="26BFA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第七届“搜知杯”</w:t>
      </w:r>
    </w:p>
    <w:p w14:paraId="0921A2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-420" w:leftChars="-200" w:firstLine="0" w:firstLineChars="0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全国财经高校信息素养大赛</w:t>
      </w:r>
    </w:p>
    <w:p w14:paraId="0B0A68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参赛指南</w:t>
      </w:r>
    </w:p>
    <w:p w14:paraId="5DDDE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72"/>
          <w:lang w:val="en-US" w:eastAsia="zh-CN"/>
        </w:rPr>
        <w:t>（参赛学生版）</w:t>
      </w:r>
      <w:bookmarkStart w:id="20" w:name="_GoBack"/>
      <w:bookmarkEnd w:id="20"/>
    </w:p>
    <w:p w14:paraId="68A4F43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BADF42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54401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29FD393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43A3584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736B714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05A800A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2A9C52C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43239DA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6F5FFA5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</w:p>
    <w:p w14:paraId="31A1F50F">
      <w:pPr>
        <w:numPr>
          <w:ilvl w:val="0"/>
          <w:numId w:val="0"/>
        </w:numPr>
        <w:spacing w:line="360" w:lineRule="auto"/>
        <w:ind w:leftChars="0" w:firstLine="360" w:firstLineChars="200"/>
        <w:rPr>
          <w:rFonts w:hint="default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18"/>
          <w:szCs w:val="18"/>
          <w:lang w:val="en-US" w:eastAsia="zh-CN"/>
        </w:rPr>
        <w:br w:type="page"/>
      </w:r>
    </w:p>
    <w:p w14:paraId="06687324">
      <w:pPr>
        <w:pStyle w:val="2"/>
        <w:bidi w:val="0"/>
        <w:rPr>
          <w:sz w:val="32"/>
          <w:szCs w:val="32"/>
        </w:rPr>
      </w:pPr>
      <w:bookmarkStart w:id="0" w:name="_Toc22091"/>
      <w:r>
        <w:rPr>
          <w:rFonts w:hint="eastAsia"/>
          <w:sz w:val="32"/>
          <w:szCs w:val="32"/>
          <w:lang w:val="en-US" w:eastAsia="zh-CN"/>
        </w:rPr>
        <w:t>一、登录认证及修改信息</w:t>
      </w:r>
    </w:p>
    <w:p w14:paraId="3D716BB0">
      <w:pPr>
        <w:pStyle w:val="3"/>
        <w:bidi w:val="0"/>
        <w:ind w:left="0" w:leftChars="0" w:firstLine="0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（一）未注册用户登录及认证</w:t>
      </w:r>
    </w:p>
    <w:p w14:paraId="2F183A14">
      <w:pPr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未注册用户可通过申请试用和IP登录后个人登录两种方式进行账号注册并认证。</w:t>
      </w:r>
    </w:p>
    <w:p w14:paraId="5088E68F">
      <w:pPr>
        <w:pStyle w:val="4"/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1.申请试用及认证</w:t>
      </w:r>
    </w:p>
    <w:p w14:paraId="5504D8B4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点击首页右上角“登录”，进入登录页。</w:t>
      </w:r>
    </w:p>
    <w:p w14:paraId="7AB1CDCE">
      <w:pPr>
        <w:jc w:val="both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6215" cy="262382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E34A3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点击登录页“申请试用”，根据步骤填写信息后，点击“立即申请”即可完成注册。</w:t>
      </w:r>
    </w:p>
    <w:p w14:paraId="585F54F7">
      <w:pPr>
        <w:bidi w:val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F395">
      <w:pPr>
        <w:bidi w:val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728C">
      <w:pPr>
        <w:bidi w:val="0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进入首页后，点击首页右上角‘用户头像-身份认证’，进入身份认证页面，查看学校机构是否匹配，如实填写职业身份、院系部门、专业。如下图所示：</w:t>
      </w:r>
    </w:p>
    <w:p w14:paraId="7F63116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E088">
      <w:pPr>
        <w:rPr>
          <w:sz w:val="24"/>
          <w:szCs w:val="24"/>
        </w:rPr>
      </w:pPr>
    </w:p>
    <w:p w14:paraId="5F82E3AD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1758">
      <w:pPr>
        <w:ind w:left="0" w:leftChars="0" w:firstLine="0" w:firstLineChars="0"/>
        <w:rPr>
          <w:sz w:val="24"/>
          <w:szCs w:val="24"/>
        </w:rPr>
      </w:pPr>
    </w:p>
    <w:p w14:paraId="18ECE3F9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940175" cy="2199640"/>
            <wp:effectExtent l="0" t="0" r="317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4B2D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选择两种认证方式种的一种进行认证（注：上传证件时图片中需要有学校名称、用户姓名、证件编号等字样，身份证不符合要求）如下图所示：</w:t>
      </w:r>
    </w:p>
    <w:p w14:paraId="4687A42A"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9230" cy="26193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E94D">
      <w:pPr>
        <w:ind w:left="0" w:leftChars="0"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全部填写完成后点击提交按钮，当下自动认证成功，退出重新登录即可。如下图所示：</w:t>
      </w:r>
    </w:p>
    <w:p w14:paraId="2C38B33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040" cy="2157095"/>
            <wp:effectExtent l="0" t="0" r="381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DF2C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293620"/>
            <wp:effectExtent l="0" t="0" r="635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DBCF">
      <w:pPr>
        <w:pStyle w:val="4"/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2.IP登录后个人登录及认证</w:t>
      </w:r>
    </w:p>
    <w:p w14:paraId="019EE6F9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选择登录页的“IP登录”。</w:t>
      </w:r>
    </w:p>
    <w:p w14:paraId="7F69479A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38120"/>
            <wp:effectExtent l="0" t="0" r="6350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CF55">
      <w:pPr>
        <w:bidi w:val="0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IP登录成功后，点击首页右上角“个人登录”，在弹窗中点击“立即认证”</w:t>
      </w:r>
    </w:p>
    <w:p w14:paraId="4E9CEE9C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18410"/>
            <wp:effectExtent l="0" t="0" r="10160" b="152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7A3F">
      <w:pPr>
        <w:bidi w:val="0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填写信息后，点击“提交”即可完成账号注册及认证。</w:t>
      </w:r>
    </w:p>
    <w:p w14:paraId="3F3FF49B">
      <w:p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518410"/>
            <wp:effectExtent l="0" t="0" r="10160" b="1524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F194">
      <w:pPr>
        <w:pStyle w:val="3"/>
        <w:bidi w:val="0"/>
        <w:ind w:left="0" w:leftChars="0" w:firstLine="0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（二）已注册用户登录及认证</w:t>
      </w:r>
    </w:p>
    <w:p w14:paraId="2958E73F">
      <w:pPr>
        <w:numPr>
          <w:ilvl w:val="0"/>
          <w:numId w:val="0"/>
        </w:numPr>
        <w:bidi w:val="0"/>
        <w:ind w:firstLine="480" w:firstLineChars="200"/>
        <w:rPr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已注册用户，可通过手机号验证码、微信扫码直接进行登录。</w:t>
      </w:r>
    </w:p>
    <w:p w14:paraId="2A2DD027"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点击首页右上角“登录”，进入登录页。</w:t>
      </w:r>
    </w:p>
    <w:p w14:paraId="739791C9"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6215" cy="262382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CCB9"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在登录页选择“验证码”或“微信登录”，填写相关信息，点击“登录”即可。</w:t>
      </w:r>
    </w:p>
    <w:p w14:paraId="67788E14">
      <w:pPr>
        <w:ind w:left="0" w:leftChars="0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335905" cy="2653030"/>
            <wp:effectExtent l="0" t="0" r="171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5093">
      <w:pPr>
        <w:ind w:left="0" w:leftChars="0" w:firstLine="480" w:firstLineChars="20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若账号未进行身份认证，步骤同上。点击首页右上角‘用户头像-身份认证’，进入身份认证页面，查看学校机构是否匹配，如实填写职业身份、院系部门、专业后提交即可。</w:t>
      </w:r>
    </w:p>
    <w:p w14:paraId="5953621D">
      <w:pPr>
        <w:pStyle w:val="3"/>
        <w:bidi w:val="0"/>
        <w:ind w:left="0" w:leftChars="0" w:firstLine="0" w:firstLine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（三）修改信息及设置</w:t>
      </w:r>
      <w:bookmarkEnd w:id="0"/>
    </w:p>
    <w:p w14:paraId="5F049F6C"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点击右上角头像，在弹出的选项中，选择不同选项进行相应修改。</w:t>
      </w:r>
    </w:p>
    <w:p w14:paraId="43F6BD84"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2800350"/>
            <wp:effectExtent l="0" t="0" r="12065" b="0"/>
            <wp:docPr id="8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0A02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b w:val="0"/>
          <w:bCs w:val="0"/>
          <w:sz w:val="24"/>
          <w:szCs w:val="24"/>
        </w:rPr>
      </w:pPr>
    </w:p>
    <w:p w14:paraId="646C8A90">
      <w:pPr>
        <w:widowControl w:val="0"/>
        <w:numPr>
          <w:ilvl w:val="0"/>
          <w:numId w:val="0"/>
        </w:numPr>
        <w:spacing w:line="360" w:lineRule="auto"/>
        <w:ind w:leftChars="0"/>
        <w:jc w:val="both"/>
        <w:outlineLvl w:val="2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1" w:name="_Toc12062"/>
      <w:bookmarkStart w:id="2" w:name="_Toc11827"/>
      <w:bookmarkStart w:id="3" w:name="_Toc7124"/>
      <w:bookmarkStart w:id="4" w:name="_Toc404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1.个人主页</w:t>
      </w:r>
      <w:bookmarkEnd w:id="1"/>
      <w:bookmarkEnd w:id="2"/>
      <w:bookmarkEnd w:id="3"/>
      <w:bookmarkEnd w:id="4"/>
    </w:p>
    <w:p w14:paraId="66B0F27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点击“个人主页”，在弹出的新页面中可对个人资料进行编辑，点击“编辑个人资料”。</w:t>
      </w:r>
    </w:p>
    <w:p w14:paraId="2DAFAD56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</w:p>
    <w:p w14:paraId="0A440FCA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201035" cy="1891665"/>
            <wp:effectExtent l="0" t="0" r="18415" b="13335"/>
            <wp:docPr id="65" name="图片 65" descr="个人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个人主页"/>
                    <pic:cNvPicPr>
                      <a:picLocks noChangeAspect="1"/>
                    </pic:cNvPicPr>
                  </pic:nvPicPr>
                  <pic:blipFill>
                    <a:blip r:embed="rId20"/>
                    <a:srcRect l="19590" t="5305" r="19675" b="25689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6BF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在弹出的新页面中修改相应信息，点击“保存”，即可完成个人资料的修改。</w:t>
      </w:r>
    </w:p>
    <w:p w14:paraId="5D7EFFC6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166110" cy="1881505"/>
            <wp:effectExtent l="0" t="0" r="15240" b="4445"/>
            <wp:docPr id="66" name="图片 66" descr="编辑个人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编辑个人资料"/>
                    <pic:cNvPicPr>
                      <a:picLocks noChangeAspect="1"/>
                    </pic:cNvPicPr>
                  </pic:nvPicPr>
                  <pic:blipFill>
                    <a:blip r:embed="rId21"/>
                    <a:srcRect l="19783" t="6000" r="20145" b="25365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0FEB"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个人主页还可以查看自己写过的文章、发布过的论文集以及点赞、收藏过的内容和关注的作者。</w:t>
      </w:r>
    </w:p>
    <w:p w14:paraId="5BDAFE0C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3470275" cy="1938020"/>
            <wp:effectExtent l="0" t="0" r="15875" b="5080"/>
            <wp:docPr id="1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t="8167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FC409">
      <w:pPr>
        <w:widowControl w:val="0"/>
        <w:numPr>
          <w:ilvl w:val="0"/>
          <w:numId w:val="0"/>
        </w:numPr>
        <w:spacing w:line="360" w:lineRule="auto"/>
        <w:ind w:leftChars="0"/>
        <w:jc w:val="both"/>
        <w:outlineLvl w:val="2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5" w:name="_Toc821"/>
      <w:bookmarkStart w:id="6" w:name="_Toc20475"/>
      <w:bookmarkStart w:id="7" w:name="_Toc4628"/>
      <w:bookmarkStart w:id="8" w:name="_Toc2826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2.账户设置</w:t>
      </w:r>
      <w:bookmarkEnd w:id="5"/>
      <w:bookmarkEnd w:id="6"/>
      <w:bookmarkEnd w:id="7"/>
      <w:bookmarkEnd w:id="8"/>
    </w:p>
    <w:p w14:paraId="02E155A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点击“账户绑定”，可以绑定及更换手机号、微信号及邮箱；</w:t>
      </w:r>
    </w:p>
    <w:p w14:paraId="34F1BE89">
      <w:pPr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2800350"/>
            <wp:effectExtent l="0" t="0" r="12065" b="0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FF6DF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点击“通知提醒”，可以修改接收的通知项；</w:t>
      </w:r>
    </w:p>
    <w:p w14:paraId="2CB9069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03470" cy="1851025"/>
            <wp:effectExtent l="0" t="0" r="11430" b="15875"/>
            <wp:docPr id="68" name="图片 68" descr="通知提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通知提醒"/>
                    <pic:cNvPicPr>
                      <a:picLocks noChangeAspect="1"/>
                    </pic:cNvPicPr>
                  </pic:nvPicPr>
                  <pic:blipFill>
                    <a:blip r:embed="rId24"/>
                    <a:srcRect l="1736" t="12725" r="5160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3FC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点击“隐私设置”，可以选择发文时是否隐藏昵称。</w:t>
      </w:r>
    </w:p>
    <w:p w14:paraId="6E65DE5C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79365" cy="2772410"/>
            <wp:effectExtent l="0" t="0" r="6985" b="8890"/>
            <wp:docPr id="69" name="图片 69" descr="隐私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隐私设置"/>
                    <pic:cNvPicPr>
                      <a:picLocks noChangeAspect="1"/>
                    </pic:cNvPicPr>
                  </pic:nvPicPr>
                  <pic:blipFill>
                    <a:blip r:embed="rId25"/>
                    <a:srcRect l="1748" t="9136" r="1832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0BC4">
      <w:pPr>
        <w:widowControl w:val="0"/>
        <w:numPr>
          <w:ilvl w:val="0"/>
          <w:numId w:val="0"/>
        </w:numPr>
        <w:spacing w:line="360" w:lineRule="auto"/>
        <w:ind w:leftChars="0"/>
        <w:jc w:val="both"/>
        <w:outlineLvl w:val="2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9" w:name="_Toc14814"/>
      <w:bookmarkStart w:id="10" w:name="_Toc21301"/>
      <w:bookmarkStart w:id="11" w:name="_Toc21018"/>
      <w:bookmarkStart w:id="12" w:name="_Toc19028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3.基本信息</w:t>
      </w:r>
      <w:bookmarkEnd w:id="9"/>
      <w:bookmarkEnd w:id="10"/>
      <w:bookmarkEnd w:id="11"/>
      <w:bookmarkEnd w:id="12"/>
    </w:p>
    <w:p w14:paraId="4B59BCF6"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在非认证状态下可对基本信息进行修改。其中手机号和邮箱需要在“账户设置”中绑定修改。</w:t>
      </w:r>
    </w:p>
    <w:p w14:paraId="058BB588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2800350"/>
            <wp:effectExtent l="0" t="0" r="12065" b="0"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4E95D">
      <w:pPr>
        <w:widowControl w:val="0"/>
        <w:numPr>
          <w:ilvl w:val="0"/>
          <w:numId w:val="0"/>
        </w:numPr>
        <w:spacing w:line="360" w:lineRule="auto"/>
        <w:ind w:leftChars="0"/>
        <w:jc w:val="both"/>
        <w:outlineLvl w:val="2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13" w:name="_Toc6827"/>
      <w:bookmarkStart w:id="14" w:name="_Toc576"/>
      <w:bookmarkStart w:id="15" w:name="_Toc16861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4.身份认证</w:t>
      </w:r>
      <w:bookmarkEnd w:id="13"/>
      <w:bookmarkEnd w:id="14"/>
      <w:bookmarkEnd w:id="15"/>
    </w:p>
    <w:p w14:paraId="3445863F"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选择“身份认证”，进行身份认证。提供证件认证和机构邮箱认证两种方式，任选其中一种即可。</w:t>
      </w:r>
    </w:p>
    <w:p w14:paraId="3D1A3039">
      <w:pPr>
        <w:rPr>
          <w:sz w:val="24"/>
          <w:szCs w:val="24"/>
        </w:rPr>
      </w:pPr>
    </w:p>
    <w:p w14:paraId="7858FC58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785" cy="2800350"/>
            <wp:effectExtent l="0" t="0" r="12065" b="0"/>
            <wp:docPr id="1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6FD1">
      <w:pPr>
        <w:numPr>
          <w:ilvl w:val="0"/>
          <w:numId w:val="0"/>
        </w:numPr>
        <w:spacing w:line="360" w:lineRule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完善相关信息后，点击“提交”即可完成身份认证。</w:t>
      </w:r>
    </w:p>
    <w:p w14:paraId="588889D6">
      <w:pPr>
        <w:widowControl w:val="0"/>
        <w:numPr>
          <w:ilvl w:val="0"/>
          <w:numId w:val="0"/>
        </w:numPr>
        <w:spacing w:line="360" w:lineRule="auto"/>
        <w:ind w:leftChars="0"/>
        <w:jc w:val="both"/>
        <w:outlineLvl w:val="2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16" w:name="_Toc4793"/>
      <w:bookmarkStart w:id="17" w:name="_Toc22166"/>
      <w:bookmarkStart w:id="18" w:name="_Toc74"/>
      <w:bookmarkStart w:id="19" w:name="_Toc15174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5.退出登录</w:t>
      </w:r>
      <w:bookmarkEnd w:id="16"/>
      <w:bookmarkEnd w:id="17"/>
      <w:bookmarkEnd w:id="18"/>
    </w:p>
    <w:p w14:paraId="214BFFF1">
      <w:pPr>
        <w:widowControl w:val="0"/>
        <w:numPr>
          <w:ilvl w:val="0"/>
          <w:numId w:val="0"/>
        </w:numPr>
        <w:spacing w:line="360" w:lineRule="auto"/>
        <w:jc w:val="both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顾名思义，为退出账号。</w:t>
      </w:r>
      <w:bookmarkEnd w:id="19"/>
    </w:p>
    <w:p w14:paraId="7B42402C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二、参与比赛</w:t>
      </w:r>
    </w:p>
    <w:p w14:paraId="03E19636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Step1：点击知图平台上方“信息素养”功能，在弹出的五个选项中点击“赛事中心”，点击赛事进入赛事页面，点击“进入赛事”按钮。</w:t>
      </w:r>
    </w:p>
    <w:p w14:paraId="0B4EA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0340" cy="1515745"/>
            <wp:effectExtent l="0" t="0" r="1651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F6F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7325" cy="2522220"/>
            <wp:effectExtent l="0" t="0" r="9525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38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Step2：确认相关信息后点击“开始参赛”按钮并选择相应赛事阶段。</w:t>
      </w:r>
    </w:p>
    <w:p w14:paraId="2215CB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875915"/>
            <wp:effectExtent l="0" t="0" r="15240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7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a.若不需要报名，则直接点击“开始考试”按钮进行考试即可。（以下为例图）</w:t>
      </w:r>
    </w:p>
    <w:p w14:paraId="035DFF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</w:p>
    <w:p w14:paraId="79C7D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b.若需要报名，则点击“开始参赛”进行报名。</w:t>
      </w:r>
    </w:p>
    <w:p w14:paraId="65B3E9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3515" cy="2868295"/>
            <wp:effectExtent l="0" t="0" r="13335" b="825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3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Step3：点击“开始考试”按钮即可参与“线上答题”。</w:t>
      </w:r>
    </w:p>
    <w:p w14:paraId="300302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firstLine="0" w:firstLineChars="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2831465"/>
            <wp:effectExtent l="0" t="0" r="13970" b="69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7BEF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三、查看成绩</w:t>
      </w:r>
    </w:p>
    <w:p w14:paraId="4E937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考试结束后，可在设置好的成绩详情查看时间内，在“环节得分”显示成绩。</w:t>
      </w:r>
    </w:p>
    <w:p w14:paraId="5D06D1A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  <w:u w:val="single"/>
        </w:rPr>
        <w:drawing>
          <wp:inline distT="0" distB="0" distL="114300" distR="114300">
            <wp:extent cx="4345940" cy="2042160"/>
            <wp:effectExtent l="0" t="0" r="16510" b="1524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B1192D">
      <w:pPr>
        <w:pStyle w:val="2"/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四、赛前实训</w:t>
      </w:r>
    </w:p>
    <w:p w14:paraId="29B81A14">
      <w:pPr>
        <w:pStyle w:val="3"/>
        <w:bidi w:val="0"/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（一）资源中心</w:t>
      </w:r>
    </w:p>
    <w:p w14:paraId="77D9C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点击知图平台上方“信息素养”功能，在弹出的四个选项中点击“资源中心”，可以选择相应的“微课精品”、“微课视频”、“赛事视频”三类资源进行学习。</w:t>
      </w:r>
    </w:p>
    <w:p w14:paraId="6B0B702F">
      <w:pPr>
        <w:numPr>
          <w:ilvl w:val="0"/>
          <w:numId w:val="0"/>
        </w:numPr>
      </w:pPr>
      <w:r>
        <w:drawing>
          <wp:inline distT="0" distB="0" distL="114300" distR="114300">
            <wp:extent cx="5272405" cy="3438525"/>
            <wp:effectExtent l="0" t="0" r="4445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A917">
      <w:pPr>
        <w:pStyle w:val="3"/>
        <w:bidi w:val="0"/>
        <w:ind w:left="0" w:leftChars="0" w:firstLine="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（二）实训中心</w:t>
      </w:r>
    </w:p>
    <w:p w14:paraId="095FC177">
      <w:pPr>
        <w:numPr>
          <w:ilvl w:val="-1"/>
          <w:numId w:val="0"/>
        </w:numPr>
        <w:spacing w:before="157" w:beforeLines="50" w:after="157" w:afterLines="50"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点击知图平台上方“信息素养”功能，在弹出的四个选项中点击“实训中心”，可以选择相应的“赛事真题”、“专项练习”、“每日练习”及“我的错题”这四类资源进行练习。</w:t>
      </w:r>
    </w:p>
    <w:p w14:paraId="32729EAB">
      <w:pPr>
        <w:numPr>
          <w:ilvl w:val="-1"/>
          <w:numId w:val="0"/>
        </w:numPr>
        <w:spacing w:before="157" w:beforeLines="50" w:after="157" w:afterLines="50" w:line="360" w:lineRule="auto"/>
        <w:ind w:firstLine="0" w:firstLineChars="0"/>
        <w:jc w:val="center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61610" cy="3583940"/>
            <wp:effectExtent l="0" t="0" r="15240" b="1651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62345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982B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F982B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A6F56">
    <w:pPr>
      <w:pStyle w:val="6"/>
      <w:keepNext w:val="0"/>
      <w:keepLines w:val="0"/>
      <w:pageBreakBefore w:val="0"/>
      <w:widowControl w:val="0"/>
      <w:pBdr>
        <w:bottom w:val="single" w:color="auto" w:sz="4" w:space="1"/>
      </w:pBdr>
      <w:kinsoku/>
      <w:wordWrap/>
      <w:overflowPunct/>
      <w:topLinePunct w:val="0"/>
      <w:bidi w:val="0"/>
      <w:adjustRightInd/>
      <w:snapToGrid w:val="0"/>
      <w:jc w:val="right"/>
      <w:textAlignment w:val="auto"/>
      <w:rPr>
        <w:rFonts w:hint="default" w:ascii="宋体" w:hAnsi="宋体" w:eastAsia="宋体" w:cs="宋体"/>
        <w:sz w:val="21"/>
        <w:szCs w:val="21"/>
        <w:lang w:val="en-US"/>
      </w:rPr>
    </w:pPr>
    <w:r>
      <w:rPr>
        <w:rFonts w:hint="eastAsia"/>
        <w:sz w:val="21"/>
        <w:szCs w:val="21"/>
        <w:lang w:val="en-US" w:eastAsia="zh-CN"/>
      </w:rPr>
      <w:t>大赛参赛指南（参赛学生版）</w:t>
    </w:r>
  </w:p>
  <w:p w14:paraId="74842CAF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2ZDA5YTQwNzU1NjE3ZDU5NmVkOGQ0NTI4YWE4ZjMifQ=="/>
  </w:docVars>
  <w:rsids>
    <w:rsidRoot w:val="128D2882"/>
    <w:rsid w:val="10545C48"/>
    <w:rsid w:val="128D2882"/>
    <w:rsid w:val="138F54AB"/>
    <w:rsid w:val="154F49C0"/>
    <w:rsid w:val="158F6810"/>
    <w:rsid w:val="16113A6D"/>
    <w:rsid w:val="173633AF"/>
    <w:rsid w:val="17855A45"/>
    <w:rsid w:val="1F6D397B"/>
    <w:rsid w:val="22B05F76"/>
    <w:rsid w:val="3441621B"/>
    <w:rsid w:val="3C553E04"/>
    <w:rsid w:val="3E5105FB"/>
    <w:rsid w:val="3EDD4FCB"/>
    <w:rsid w:val="42912B18"/>
    <w:rsid w:val="44793ED0"/>
    <w:rsid w:val="45955280"/>
    <w:rsid w:val="459F4B78"/>
    <w:rsid w:val="4DAF2870"/>
    <w:rsid w:val="50AC2977"/>
    <w:rsid w:val="526861E8"/>
    <w:rsid w:val="538C2992"/>
    <w:rsid w:val="58D82FA4"/>
    <w:rsid w:val="60570D24"/>
    <w:rsid w:val="6AC910D4"/>
    <w:rsid w:val="6B8F47FF"/>
    <w:rsid w:val="6F3102F9"/>
    <w:rsid w:val="724113DB"/>
    <w:rsid w:val="754A1592"/>
    <w:rsid w:val="7D0260C1"/>
    <w:rsid w:val="7E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Lines="100" w:beforeAutospacing="0" w:after="100" w:afterLines="100" w:afterAutospacing="0" w:line="400" w:lineRule="exact"/>
      <w:ind w:firstLine="0" w:firstLineChars="0"/>
      <w:jc w:val="both"/>
      <w:outlineLvl w:val="0"/>
    </w:pPr>
    <w:rPr>
      <w:rFonts w:hint="eastAsia"/>
      <w:b/>
      <w:bCs/>
      <w:kern w:val="0"/>
      <w:sz w:val="30"/>
      <w:szCs w:val="30"/>
    </w:rPr>
  </w:style>
  <w:style w:type="paragraph" w:styleId="3">
    <w:name w:val="heading 2"/>
    <w:basedOn w:val="1"/>
    <w:link w:val="9"/>
    <w:unhideWhenUsed/>
    <w:qFormat/>
    <w:uiPriority w:val="0"/>
    <w:pPr>
      <w:spacing w:before="50" w:beforeLines="50" w:beforeAutospacing="0" w:after="50" w:afterLines="50" w:afterAutospacing="0" w:line="360" w:lineRule="auto"/>
      <w:ind w:firstLine="1440" w:firstLineChars="200"/>
      <w:jc w:val="both"/>
      <w:outlineLvl w:val="1"/>
    </w:pPr>
    <w:rPr>
      <w:b/>
      <w:bCs/>
      <w:kern w:val="0"/>
      <w:sz w:val="28"/>
      <w:szCs w:val="28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50" w:beforeLines="50" w:after="50" w:afterLines="50" w:line="360" w:lineRule="auto"/>
      <w:ind w:firstLine="0" w:firstLineChars="0"/>
      <w:outlineLvl w:val="2"/>
    </w:pPr>
    <w:rPr>
      <w:rFonts w:ascii="Times New Roman" w:hAnsi="Times New Roman" w:eastAsia="宋体"/>
      <w:color w:val="000000" w:themeColor="text1"/>
      <w14:textFill>
        <w14:solidFill>
          <w14:schemeClr w14:val="tx1"/>
        </w14:solidFill>
      </w14:textFill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标题 2 Char"/>
    <w:link w:val="3"/>
    <w:qFormat/>
    <w:uiPriority w:val="0"/>
    <w:rPr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1334</Words>
  <Characters>1360</Characters>
  <Lines>0</Lines>
  <Paragraphs>0</Paragraphs>
  <TotalTime>8</TotalTime>
  <ScaleCrop>false</ScaleCrop>
  <LinksUpToDate>false</LinksUpToDate>
  <CharactersWithSpaces>1360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2024-02-27T06:43:00Z</dcterms:created>
  <dc:creator>WPS_1527991625</dc:creator>
  <cp:lastModifiedBy>匹诺曹</cp:lastModifiedBy>
  <dcterms:modified xsi:type="dcterms:W3CDTF">2025-02-21T02:30:14Z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64A7A1091AA4439B8B8D0FDCCB864AB9_13</vt:lpwstr>
  </property>
  <property fmtid="{D5CDD505-2E9C-101B-9397-08002B2CF9AE}" pid="4" name="KSOTemplateDocerSaveRecord">
    <vt:lpwstr>eyJoZGlkIjoiNGVmNTI2NDhlMjJmNGU0NzZmZTVjNTVlZTE5NDZmZjAiLCJ1c2VySWQiOiI0MjA0NzA5MDkifQ==</vt:lpwstr>
  </property>
</Properties>
</file>