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玩转数字化系列直播讲座|第二讲 计算机等级考试二级串讲（MS Office）</w:t>
      </w:r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年等考时间安排</w:t>
      </w:r>
    </w:p>
    <w:p>
      <w:pPr>
        <w:spacing w:after="240" w:line="276" w:lineRule="auto"/>
      </w:pPr>
      <w:r>
        <w:rPr>
          <w:rFonts w:hint="eastAsia"/>
          <w:sz w:val="22"/>
          <w:szCs w:val="24"/>
        </w:rPr>
        <w:t>2023年全国计算机等级考试（NCRE）全国范围内计划举办两次考试，具体考试日期和级别安排如下：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6"/>
        <w:gridCol w:w="4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825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考试日期</w:t>
            </w:r>
          </w:p>
        </w:tc>
        <w:tc>
          <w:tcPr>
            <w:tcW w:w="3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EBBC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EAE6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3月25日至27日</w:t>
            </w:r>
          </w:p>
        </w:tc>
        <w:tc>
          <w:tcPr>
            <w:tcW w:w="3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EAE6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一级、二级、三级、四级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EAE6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9月23日至25日</w:t>
            </w:r>
          </w:p>
        </w:tc>
        <w:tc>
          <w:tcPr>
            <w:tcW w:w="30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EAE6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一级、二级、三级、四级</w:t>
            </w:r>
          </w:p>
        </w:tc>
      </w:tr>
    </w:tbl>
    <w:p>
      <w:pPr>
        <w:spacing w:after="240" w:line="276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注：三级Linux应用与开发技术、四级Linux应用与开发工程师两个科目暂停考试。</w:t>
      </w:r>
    </w:p>
    <w:p>
      <w:pPr>
        <w:spacing w:after="240" w:line="276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为满足部分省级承办机构的考试需求，拟增加两次考试，时间分别为5月27日至28日、12月2日至3日，开考一级、二级科目，具体开考省份以各省报名通知为准。</w:t>
      </w:r>
    </w:p>
    <w:p>
      <w:pPr>
        <w:spacing w:after="240" w:line="276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更多考试信息可登录全国计算机等级考试网站查询：https://ncre.neea.edu.cn/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spacing w:line="276" w:lineRule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51CTO学堂直播信息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rFonts w:hint="default" w:eastAsiaTheme="minorEastAsia"/>
          <w:bdr w:val="none" w:color="auto" w:sz="0" w:space="0"/>
          <w:lang w:val="en-US" w:eastAsia="zh-CN"/>
        </w:rPr>
      </w:pPr>
      <w:r>
        <w:rPr>
          <w:rStyle w:val="14"/>
          <w:rFonts w:hint="eastAsia"/>
          <w:bdr w:val="none" w:color="auto" w:sz="0" w:space="0"/>
          <w:lang w:val="en-US" w:eastAsia="zh-CN"/>
        </w:rPr>
        <w:t>讲师信息：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4"/>
          <w:bdr w:val="none" w:color="auto" w:sz="0" w:space="0"/>
        </w:rPr>
        <w:t>段文宾  MS Office 导师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1.</w:t>
      </w:r>
      <w:r>
        <w:rPr>
          <w:bdr w:val="none" w:color="auto" w:sz="0" w:space="0"/>
        </w:rPr>
        <w:t>主要从事大学生计算机二级的教育培训工作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2.</w:t>
      </w:r>
      <w:r>
        <w:rPr>
          <w:bdr w:val="none" w:color="auto" w:sz="0" w:space="0"/>
        </w:rPr>
        <w:t>拥有多年计算机二级MS Office培训经验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3.</w:t>
      </w:r>
      <w:r>
        <w:rPr>
          <w:bdr w:val="none" w:color="auto" w:sz="0" w:space="0"/>
        </w:rPr>
        <w:t>拥有丰富的教学经验和强大的知识储备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4.</w:t>
      </w:r>
      <w:r>
        <w:rPr>
          <w:bdr w:val="none" w:color="auto" w:sz="0" w:space="0"/>
        </w:rPr>
        <w:t>可帮助学员轻松掌握考试重难点，学员通过率高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Style w:val="14"/>
          <w:bdr w:val="none" w:color="auto" w:sz="0" w:space="0"/>
        </w:rPr>
        <w:t>讲座大纲</w:t>
      </w:r>
      <w:r>
        <w:rPr>
          <w:rStyle w:val="14"/>
          <w:rFonts w:hint="eastAsia"/>
          <w:bdr w:val="none" w:color="auto" w:sz="0" w:space="0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1.</w:t>
      </w:r>
      <w:r>
        <w:rPr>
          <w:bdr w:val="none" w:color="auto" w:sz="0" w:space="0"/>
        </w:rPr>
        <w:t>计算机二级考试详情介绍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  <w:r>
        <w:rPr>
          <w:rFonts w:hint="eastAsia"/>
          <w:bdr w:val="none" w:color="auto" w:sz="0" w:space="0"/>
          <w:lang w:val="en-US" w:eastAsia="zh-CN"/>
        </w:rPr>
        <w:t>2.</w:t>
      </w:r>
      <w:r>
        <w:rPr>
          <w:bdr w:val="none" w:color="auto" w:sz="0" w:space="0"/>
        </w:rPr>
        <w:t>二级Office热门考点串讲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bdr w:val="none" w:color="auto" w:sz="0" w:space="0"/>
          <w:lang w:val="en-US" w:eastAsia="zh-CN"/>
        </w:rPr>
        <w:t>3.</w:t>
      </w:r>
      <w:r>
        <w:rPr>
          <w:bdr w:val="none" w:color="auto" w:sz="0" w:space="0"/>
        </w:rPr>
        <w:t>二级Office重难点备战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Style w:val="14"/>
          <w:bdr w:val="none" w:color="auto" w:sz="0" w:space="0"/>
        </w:rPr>
        <w:t>直播时间</w:t>
      </w:r>
      <w:r>
        <w:rPr>
          <w:rStyle w:val="14"/>
          <w:rFonts w:hint="eastAsia"/>
          <w:bdr w:val="none" w:color="auto" w:sz="0" w:space="0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bdr w:val="none" w:color="auto" w:sz="0" w:space="0"/>
        </w:rPr>
      </w:pPr>
      <w:r>
        <w:rPr>
          <w:rStyle w:val="14"/>
          <w:bdr w:val="none" w:color="auto" w:sz="0" w:space="0"/>
        </w:rPr>
        <w:t>2023年3月15日19：30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Style w:val="14"/>
          <w:bdr w:val="none" w:color="auto" w:sz="0" w:space="0"/>
        </w:rPr>
        <w:t>直播链接</w:t>
      </w:r>
      <w:r>
        <w:rPr>
          <w:rStyle w:val="14"/>
          <w:rFonts w:hint="eastAsia"/>
          <w:bdr w:val="none" w:color="auto" w:sz="0" w:space="0"/>
          <w:lang w:eastAsia="zh-CN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130810</wp:posOffset>
            </wp:positionV>
            <wp:extent cx="1340485" cy="1340485"/>
            <wp:effectExtent l="0" t="0" r="31115" b="31115"/>
            <wp:wrapTight wrapText="bothSides">
              <wp:wrapPolygon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14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both"/>
      </w:pPr>
      <w:r>
        <w:rPr>
          <w:rStyle w:val="14"/>
          <w:bdr w:val="none" w:color="auto" w:sz="0" w:space="0"/>
        </w:rPr>
        <w:t>手机扫描左侧二维码</w:t>
      </w:r>
      <w:r>
        <w:rPr>
          <w:rStyle w:val="14"/>
          <w:color w:val="3E3E3E"/>
          <w:bdr w:val="none" w:color="auto" w:sz="0" w:space="0"/>
        </w:rPr>
        <w:t>进入直播间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color w:val="3E3E3E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14"/>
          <w:color w:val="3E3E3E"/>
          <w:bdr w:val="none" w:color="auto" w:sz="0" w:space="0"/>
        </w:rPr>
        <w:t>电脑端</w:t>
      </w:r>
      <w:r>
        <w:rPr>
          <w:bdr w:val="none" w:color="auto" w:sz="0" w:space="0"/>
        </w:rPr>
        <w:t>：https://nlk.h5.xeknow.com/sl/J8iuQ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sz w:val="28"/>
          <w:szCs w:val="28"/>
          <w:bdr w:val="none" w:color="auto" w:sz="0" w:space="0"/>
        </w:rPr>
      </w:pPr>
      <w:r>
        <w:rPr>
          <w:rStyle w:val="14"/>
          <w:sz w:val="28"/>
          <w:szCs w:val="28"/>
          <w:bdr w:val="none" w:color="auto" w:sz="0" w:space="0"/>
        </w:rPr>
        <w:t>登网站 看直播 抽奖品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4"/>
          <w:sz w:val="28"/>
          <w:szCs w:val="28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4"/>
          <w:bdr w:val="none" w:color="auto" w:sz="0" w:space="0"/>
        </w:rPr>
        <w:t>01</w:t>
      </w:r>
      <w:r>
        <w:rPr>
          <w:b/>
          <w:bCs/>
          <w:color w:val="auto"/>
          <w:bdr w:val="none" w:color="auto" w:sz="0" w:space="0"/>
        </w:rPr>
        <w:t>第一步：注册个人信息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自活动通知之日起，在51CTO学堂教育版（https://e-learning.51cto.com/）注册个人账号（已有账号，则无需再注册）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4"/>
          <w:bdr w:val="none" w:color="auto" w:sz="0" w:space="0"/>
        </w:rPr>
        <w:t>02</w:t>
      </w:r>
      <w:r>
        <w:rPr>
          <w:b/>
          <w:bCs/>
          <w:color w:val="auto"/>
          <w:bdr w:val="none" w:color="auto" w:sz="0" w:space="0"/>
        </w:rPr>
        <w:t>第二步：登记个人信息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345440</wp:posOffset>
            </wp:positionV>
            <wp:extent cx="1303020" cy="1303020"/>
            <wp:effectExtent l="0" t="0" r="5080" b="5080"/>
            <wp:wrapTight wrapText="bothSides">
              <wp:wrapPolygon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7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dr w:val="none" w:color="auto" w:sz="0" w:space="0"/>
        </w:rPr>
        <w:t>参加此次直播（完成直播间个人信息登记，需填写51CTO学堂教育版个人账号）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23" w:firstLineChars="300"/>
        <w:jc w:val="both"/>
        <w:rPr>
          <w:rStyle w:val="14"/>
          <w:rFonts w:ascii="Times New Roman" w:hAnsi="Times New Roman" w:eastAsia="宋体" w:cs="Times New Roman"/>
        </w:rPr>
      </w:pPr>
      <w:r>
        <w:rPr>
          <w:rStyle w:val="14"/>
          <w:rFonts w:ascii="Times New Roman" w:hAnsi="Times New Roman" w:eastAsia="宋体" w:cs="Times New Roman"/>
        </w:rPr>
        <w:t>账号注册说明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3" w:firstLineChars="300"/>
        <w:jc w:val="both"/>
        <w:rPr>
          <w:rStyle w:val="14"/>
          <w:rFonts w:ascii="Times New Roman" w:hAnsi="Times New Roman" w:eastAsia="宋体" w:cs="Times New Roman"/>
        </w:rPr>
      </w:pPr>
      <w:r>
        <w:rPr>
          <w:rStyle w:val="14"/>
          <w:rFonts w:ascii="Times New Roman" w:hAnsi="Times New Roman" w:eastAsia="宋体" w:cs="Times New Roman"/>
        </w:rPr>
        <w:t>直播间个人信息说明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3" w:firstLineChars="300"/>
        <w:jc w:val="both"/>
        <w:rPr>
          <w:rStyle w:val="14"/>
          <w:rFonts w:ascii="Times New Roman" w:hAnsi="Times New Roman" w:eastAsia="宋体" w:cs="Times New Roman"/>
        </w:rPr>
      </w:pPr>
      <w:r>
        <w:rPr>
          <w:rStyle w:val="14"/>
          <w:rFonts w:ascii="Times New Roman" w:hAnsi="Times New Roman" w:eastAsia="宋体" w:cs="Times New Roman"/>
        </w:rPr>
        <w:t>登记说明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bdr w:val="none" w:color="auto" w:sz="0" w:space="0"/>
        </w:rPr>
        <w:t>完成以上两步即有机会参与抽奖，获得我们提供的精美礼品一份！礼品多多，你就是那个幸运者！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工作人员将于活动结束后的五个工作日内与您联系，请保持通讯畅通，如在该时间内，未能与您取得有效联系，将自动取消获奖资格。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本活动最终解释权归北京创信天华信息技术有限公司所有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/>
          <w:bCs/>
          <w:bdr w:val="none" w:color="auto" w:sz="0" w:space="0"/>
        </w:rPr>
        <w:t>51CTO学堂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4"/>
          <w:bdr w:val="none" w:color="auto" w:sz="0" w:space="0"/>
        </w:rPr>
        <w:t>数字化人才学习平台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</w:t>
      </w:r>
      <w:r>
        <w:rPr>
          <w:rStyle w:val="14"/>
          <w:color w:val="C01920"/>
          <w:bdr w:val="none" w:color="auto" w:sz="0" w:space="0"/>
        </w:rPr>
        <w:t>51CTO学堂</w:t>
      </w:r>
      <w:r>
        <w:rPr>
          <w:bdr w:val="none" w:color="auto" w:sz="0" w:space="0"/>
        </w:rPr>
        <w:t>”数字化人才学习平台，可以提供优质、</w:t>
      </w:r>
      <w:r>
        <w:rPr>
          <w:color w:val="535353"/>
          <w:spacing w:val="16"/>
          <w:bdr w:val="none" w:color="auto" w:sz="0" w:space="0"/>
        </w:rPr>
        <w:t>专业并极富实战应用性的信息技术课程</w:t>
      </w:r>
      <w:r>
        <w:rPr>
          <w:bdr w:val="none" w:color="auto" w:sz="0" w:space="0"/>
        </w:rPr>
        <w:t>，</w:t>
      </w:r>
      <w:r>
        <w:rPr>
          <w:color w:val="535353"/>
          <w:spacing w:val="16"/>
          <w:bdr w:val="none" w:color="auto" w:sz="0" w:space="0"/>
        </w:rPr>
        <w:t>课程覆盖众多领域主流技术操作技能</w:t>
      </w:r>
      <w:r>
        <w:rPr>
          <w:bdr w:val="none" w:color="auto" w:sz="0" w:space="0"/>
        </w:rPr>
        <w:t>，更有丰富的专题、题库等学习资源等你来发现！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4"/>
          <w:bdr w:val="none" w:color="auto" w:sz="0" w:space="0"/>
        </w:rPr>
        <w:t>网址：http://e-learning.51cto.com/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zZWUwYTdjM2M0OGIwNDllMTlhYjMwZjBjM2EifQ=="/>
  </w:docVars>
  <w:rsids>
    <w:rsidRoot w:val="00C114A3"/>
    <w:rsid w:val="0000506C"/>
    <w:rsid w:val="00024070"/>
    <w:rsid w:val="000B03FC"/>
    <w:rsid w:val="000D014E"/>
    <w:rsid w:val="001161BF"/>
    <w:rsid w:val="002B2AA4"/>
    <w:rsid w:val="002B5922"/>
    <w:rsid w:val="002D7EE1"/>
    <w:rsid w:val="002E7108"/>
    <w:rsid w:val="003005AE"/>
    <w:rsid w:val="00304135"/>
    <w:rsid w:val="00313D47"/>
    <w:rsid w:val="0036580F"/>
    <w:rsid w:val="00374594"/>
    <w:rsid w:val="00377102"/>
    <w:rsid w:val="0038181B"/>
    <w:rsid w:val="003C3363"/>
    <w:rsid w:val="003F2E8F"/>
    <w:rsid w:val="00405B9C"/>
    <w:rsid w:val="004A48B5"/>
    <w:rsid w:val="004B2393"/>
    <w:rsid w:val="004C3887"/>
    <w:rsid w:val="004E418E"/>
    <w:rsid w:val="005044C4"/>
    <w:rsid w:val="0056562D"/>
    <w:rsid w:val="00566AE5"/>
    <w:rsid w:val="005B59FD"/>
    <w:rsid w:val="005C536E"/>
    <w:rsid w:val="00620E12"/>
    <w:rsid w:val="006310A3"/>
    <w:rsid w:val="006457E7"/>
    <w:rsid w:val="006651F0"/>
    <w:rsid w:val="00666DEA"/>
    <w:rsid w:val="00674293"/>
    <w:rsid w:val="00682AAB"/>
    <w:rsid w:val="006A5470"/>
    <w:rsid w:val="006B2671"/>
    <w:rsid w:val="006B70B8"/>
    <w:rsid w:val="00734FC0"/>
    <w:rsid w:val="007445FC"/>
    <w:rsid w:val="007839E8"/>
    <w:rsid w:val="007E5055"/>
    <w:rsid w:val="007F15F2"/>
    <w:rsid w:val="008035B2"/>
    <w:rsid w:val="0083676C"/>
    <w:rsid w:val="008A4955"/>
    <w:rsid w:val="008B6CAF"/>
    <w:rsid w:val="008C42B3"/>
    <w:rsid w:val="008C68C2"/>
    <w:rsid w:val="008E20D0"/>
    <w:rsid w:val="009837D6"/>
    <w:rsid w:val="009D2A67"/>
    <w:rsid w:val="009E1B3F"/>
    <w:rsid w:val="009F72A6"/>
    <w:rsid w:val="00A1475C"/>
    <w:rsid w:val="00A3179B"/>
    <w:rsid w:val="00A403F1"/>
    <w:rsid w:val="00A57590"/>
    <w:rsid w:val="00A80671"/>
    <w:rsid w:val="00AA0C06"/>
    <w:rsid w:val="00AA5F6C"/>
    <w:rsid w:val="00AB5990"/>
    <w:rsid w:val="00AF047B"/>
    <w:rsid w:val="00AF6B2D"/>
    <w:rsid w:val="00B0464A"/>
    <w:rsid w:val="00B54776"/>
    <w:rsid w:val="00B63A82"/>
    <w:rsid w:val="00BB3CFA"/>
    <w:rsid w:val="00BE7E80"/>
    <w:rsid w:val="00C114A3"/>
    <w:rsid w:val="00C30012"/>
    <w:rsid w:val="00C33F1E"/>
    <w:rsid w:val="00C7256A"/>
    <w:rsid w:val="00CD354C"/>
    <w:rsid w:val="00D46EB0"/>
    <w:rsid w:val="00D93AB6"/>
    <w:rsid w:val="00D97700"/>
    <w:rsid w:val="00E45C73"/>
    <w:rsid w:val="00E8337B"/>
    <w:rsid w:val="00EA7165"/>
    <w:rsid w:val="00EE32F2"/>
    <w:rsid w:val="00F13C17"/>
    <w:rsid w:val="00F4266E"/>
    <w:rsid w:val="00F4408C"/>
    <w:rsid w:val="00F469FD"/>
    <w:rsid w:val="00F64B91"/>
    <w:rsid w:val="00F77CBE"/>
    <w:rsid w:val="00FC5870"/>
    <w:rsid w:val="2CB63CDC"/>
    <w:rsid w:val="3334486C"/>
    <w:rsid w:val="40866C82"/>
    <w:rsid w:val="4F455F5A"/>
    <w:rsid w:val="7B9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1"/>
    <w:basedOn w:val="6"/>
    <w:uiPriority w:val="60"/>
    <w:rPr>
      <w:color w:val="2F5597" w:themeColor="accent1" w:themeShade="BF"/>
    </w:rPr>
    <w:tblPr>
      <w:tblBorders>
        <w:top w:val="single" w:color="4472C4" w:themeColor="accent1" w:sz="8" w:space="0"/>
        <w:bottom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9">
    <w:name w:val="Light List Accent 5"/>
    <w:basedOn w:val="6"/>
    <w:uiPriority w:val="61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10">
    <w:name w:val="Light Grid Accent 5"/>
    <w:basedOn w:val="6"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table" w:styleId="11">
    <w:name w:val="Light Grid Accent 6"/>
    <w:basedOn w:val="6"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2">
    <w:name w:val="Medium Grid 1 Accent 5"/>
    <w:basedOn w:val="6"/>
    <w:uiPriority w:val="67"/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  <w:insideV w:val="single" w:color="84B4D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shd w:val="clear" w:color="auto" w:fill="ADCDEA" w:themeFill="accent5" w:themeFillTint="7F"/>
      </w:tcPr>
    </w:tblStylePr>
  </w:style>
  <w:style w:type="character" w:styleId="14">
    <w:name w:val="Strong"/>
    <w:basedOn w:val="13"/>
    <w:qFormat/>
    <w:uiPriority w:val="22"/>
    <w:rPr>
      <w:b/>
    </w:rPr>
  </w:style>
  <w:style w:type="character" w:customStyle="1" w:styleId="15">
    <w:name w:val="页眉 Char"/>
    <w:basedOn w:val="13"/>
    <w:link w:val="4"/>
    <w:uiPriority w:val="99"/>
    <w:rPr>
      <w:sz w:val="18"/>
      <w:szCs w:val="18"/>
    </w:rPr>
  </w:style>
  <w:style w:type="character" w:customStyle="1" w:styleId="16">
    <w:name w:val="页脚 Char"/>
    <w:basedOn w:val="13"/>
    <w:link w:val="3"/>
    <w:uiPriority w:val="99"/>
    <w:rPr>
      <w:sz w:val="18"/>
      <w:szCs w:val="18"/>
    </w:rPr>
  </w:style>
  <w:style w:type="character" w:customStyle="1" w:styleId="17">
    <w:name w:val="批注框文本 Char"/>
    <w:basedOn w:val="1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EAE2-FFFA-4A9A-BCD3-722A2B40E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961</Characters>
  <Lines>7</Lines>
  <Paragraphs>2</Paragraphs>
  <TotalTime>322</TotalTime>
  <ScaleCrop>false</ScaleCrop>
  <LinksUpToDate>false</LinksUpToDate>
  <CharactersWithSpaces>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2022-04-12T05:17:00Z</dcterms:created>
  <dc:creator>小卜</dc:creator>
  <cp:lastModifiedBy>A.cat</cp:lastModifiedBy>
  <dcterms:modified xsi:type="dcterms:W3CDTF">2023-03-07T01:22:01Z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6D81C56A41A64E6E990D4704521E5A4E</vt:lpwstr>
  </property>
</Properties>
</file>