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darkGray"/>
          <w:lang w:val="en-US" w:eastAsia="zh-CN"/>
        </w:rPr>
      </w:pPr>
      <w:r>
        <w:rPr>
          <w:rFonts w:hint="eastAsia"/>
          <w:highlight w:val="lightGray"/>
          <w:lang w:val="en-US" w:eastAsia="zh-CN"/>
        </w:rPr>
        <w:t>读书月活动推文0324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活动|维普读书月系列活动精彩来袭！丰厚福利等着你~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人间至美四月天，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春光作伴好读书。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值此世界读书日来临之际，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维普读书月系列活动正式开启！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欢迎各位老师和同学加入，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一起在阅读中碰撞思想，</w:t>
      </w:r>
    </w:p>
    <w:p>
      <w:pPr>
        <w:pBdr>
          <w:bottom w:val="single" w:color="auto" w:sz="4" w:space="0"/>
        </w:pBd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一起来解锁多重福利大奖！</w:t>
      </w:r>
    </w:p>
    <w:p>
      <w:pPr>
        <w:pBdr>
          <w:bottom w:val="single" w:color="auto" w:sz="4" w:space="0"/>
        </w:pBd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活动一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寻找最美期刊，寄语2022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一本期刊的</w:t>
      </w:r>
      <w:r>
        <w:rPr>
          <w:rFonts w:hint="default"/>
          <w:b w:val="0"/>
          <w:bCs w:val="0"/>
          <w:sz w:val="21"/>
          <w:szCs w:val="24"/>
          <w:lang w:val="en-US" w:eastAsia="zh-CN"/>
        </w:rPr>
        <w:t>封⾯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，</w:t>
      </w: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default"/>
          <w:b w:val="0"/>
          <w:bCs w:val="0"/>
          <w:sz w:val="21"/>
          <w:szCs w:val="24"/>
          <w:lang w:val="en-US" w:eastAsia="zh-CN"/>
        </w:rPr>
        <w:t>是对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书中</w:t>
      </w:r>
      <w:r>
        <w:rPr>
          <w:rFonts w:hint="default"/>
          <w:b w:val="0"/>
          <w:bCs w:val="0"/>
          <w:sz w:val="21"/>
          <w:szCs w:val="24"/>
          <w:lang w:val="en-US" w:eastAsia="zh-CN"/>
        </w:rPr>
        <w:t>内容最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生动凝练</w:t>
      </w:r>
      <w:r>
        <w:rPr>
          <w:rFonts w:hint="default"/>
          <w:b w:val="0"/>
          <w:bCs w:val="0"/>
          <w:sz w:val="21"/>
          <w:szCs w:val="24"/>
          <w:lang w:val="en-US" w:eastAsia="zh-CN"/>
        </w:rPr>
        <w:t>的表达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。</w:t>
      </w: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维普邀你</w:t>
      </w:r>
      <w:r>
        <w:rPr>
          <w:rFonts w:hint="eastAsia"/>
          <w:b/>
          <w:bCs/>
          <w:color w:val="C00000"/>
          <w:sz w:val="21"/>
          <w:szCs w:val="24"/>
          <w:lang w:val="en-US" w:eastAsia="zh-CN"/>
        </w:rPr>
        <w:t>品鉴期刊封面之美，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选定期刊并参与投票即可获得积分。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2022年的进度条已走过四分之一，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这一年你是否仍满怀期待？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/>
          <w:bCs/>
          <w:color w:val="C00000"/>
          <w:sz w:val="21"/>
          <w:szCs w:val="24"/>
          <w:lang w:val="en-US" w:eastAsia="zh-CN"/>
        </w:rPr>
        <w:t>写下目标和心愿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可获得积分，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我们将在今年年底或明年今日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以邮件形式将寄语发送于你，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届时回顾全年，定是收获满满！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活动时间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2022年4⽉1⽇-2022年4⽉30⽇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参与方式</w:t>
      </w:r>
    </w:p>
    <w:p>
      <w:pPr>
        <w:jc w:val="center"/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  <w:t>请在PC端打开链接</w:t>
      </w:r>
    </w:p>
    <w:p>
      <w:pPr>
        <w:jc w:val="center"/>
        <w:rPr>
          <w:rFonts w:hint="default"/>
          <w:color w:val="0000FF"/>
          <w:sz w:val="21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color w:val="0000FF"/>
          <w:sz w:val="21"/>
          <w:szCs w:val="24"/>
          <w:highlight w:val="none"/>
          <w:vertAlign w:val="baseline"/>
          <w:lang w:val="en-US" w:eastAsia="zh-CN"/>
        </w:rPr>
        <w:t>https://activities.cqvip.com/</w:t>
      </w:r>
    </w:p>
    <w:p>
      <w:pPr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default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活动说明</w:t>
      </w: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两项</w:t>
      </w:r>
      <w:r>
        <w:rPr>
          <w:rFonts w:hint="default"/>
          <w:b w:val="0"/>
          <w:bCs w:val="0"/>
          <w:sz w:val="21"/>
          <w:szCs w:val="24"/>
          <w:lang w:val="en-US" w:eastAsia="zh-CN"/>
        </w:rPr>
        <w:t>活动积分相加作为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最终</w:t>
      </w:r>
      <w:r>
        <w:rPr>
          <w:rFonts w:hint="default"/>
          <w:b w:val="0"/>
          <w:bCs w:val="0"/>
          <w:sz w:val="21"/>
          <w:szCs w:val="24"/>
          <w:lang w:val="en-US" w:eastAsia="zh-CN"/>
        </w:rPr>
        <w:t>得分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总分靠前者获奖。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  <w:t>后期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回复我们发出的邮件，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还有机会赢取神秘惊喜噢~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本轮奖品</w:t>
      </w:r>
    </w:p>
    <w:p>
      <w:pPr>
        <w:jc w:val="center"/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Kindle Paperwhite</w:t>
      </w:r>
    </w:p>
    <w:p>
      <w:pPr>
        <w:jc w:val="center"/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飞利浦电动牙刷</w:t>
      </w:r>
    </w:p>
    <w:p>
      <w:pPr>
        <w:jc w:val="center"/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红双喜羽毛球拍</w:t>
      </w: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故宫淘宝精美书签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活动二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维普“朗润杯”课程笔记大赛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每一篇讲义都凝聚着教育者的智慧，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每一篇笔记都闪耀着知识的光芒。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活动期间</w:t>
      </w:r>
      <w:r>
        <w:rPr>
          <w:rFonts w:hint="eastAsia"/>
          <w:b/>
          <w:bCs/>
          <w:color w:val="C00000"/>
          <w:lang w:val="en-US" w:eastAsia="zh-CN"/>
        </w:rPr>
        <w:t>上传完整版电子讲义或读书笔记，</w:t>
      </w:r>
    </w:p>
    <w:p>
      <w:pPr>
        <w:jc w:val="center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参与评选，即有机会将大奖收入囊中！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</w:p>
    <w:p>
      <w:pPr>
        <w:jc w:val="center"/>
        <w:rPr>
          <w:rFonts w:hint="eastAsia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活动时间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  <w:t>春季赛：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2022年4⽉6⽇-2022年6⽉6⽇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参与方式</w:t>
      </w:r>
    </w:p>
    <w:p>
      <w:pPr>
        <w:jc w:val="center"/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  <w:t>请在PC端打开链接</w:t>
      </w:r>
    </w:p>
    <w:p>
      <w:pPr>
        <w:jc w:val="center"/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  <w:t>https://activities.cqvip.com/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default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活动说明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此次比赛不限专业，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/>
          <w:bCs/>
          <w:color w:val="C00000"/>
          <w:sz w:val="21"/>
          <w:szCs w:val="24"/>
          <w:lang w:val="en-US" w:eastAsia="zh-CN"/>
        </w:rPr>
        <w:t>作品需原创且无知识性错误，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可由同学们独立完成，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也可由师生一起完成。</w:t>
      </w:r>
    </w:p>
    <w:p>
      <w:pPr>
        <w:jc w:val="both"/>
        <w:rPr>
          <w:rFonts w:hint="default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本轮奖品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富士mini11拍立得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乐高(LEGO)积木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小米保温杯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Redmi Watch 2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活动三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21天满腹经纶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</w:p>
    <w:p>
      <w:pPr>
        <w:jc w:val="center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检索遇到难题，文献求而不得？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快来打磨你的信息检索技能，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用巨量数字资源为学习赋能！</w:t>
      </w:r>
    </w:p>
    <w:p>
      <w:pPr>
        <w:jc w:val="center"/>
        <w:rPr>
          <w:rFonts w:hint="eastAsia"/>
          <w:b/>
          <w:bCs/>
          <w:color w:val="C0000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活动期间</w:t>
      </w:r>
      <w:r>
        <w:rPr>
          <w:rFonts w:hint="eastAsia"/>
          <w:b/>
          <w:bCs/>
          <w:color w:val="C00000"/>
          <w:lang w:val="en-US" w:eastAsia="zh-CN"/>
        </w:rPr>
        <w:t>登录经纶平台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进行文献检索、查看等操作</w:t>
      </w:r>
      <w:r>
        <w:rPr>
          <w:rFonts w:hint="eastAsia"/>
          <w:b w:val="0"/>
          <w:bCs w:val="0"/>
          <w:lang w:val="en-US" w:eastAsia="zh-CN"/>
        </w:rPr>
        <w:t>即可积分，</w:t>
      </w:r>
    </w:p>
    <w:p>
      <w:pPr>
        <w:jc w:val="center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积分排名靠前者获奖！</w:t>
      </w:r>
    </w:p>
    <w:p>
      <w:pPr>
        <w:jc w:val="center"/>
        <w:rPr>
          <w:rFonts w:hint="default"/>
          <w:b w:val="0"/>
          <w:bCs w:val="0"/>
          <w:lang w:val="en-US" w:eastAsia="zh-CN"/>
        </w:rPr>
      </w:pPr>
    </w:p>
    <w:p>
      <w:pPr>
        <w:jc w:val="center"/>
        <w:rPr>
          <w:rFonts w:hint="eastAsia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活动时间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2022年4⽉11⽇-2022年5⽉1⽇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参与方式</w:t>
      </w:r>
    </w:p>
    <w:p>
      <w:pPr>
        <w:jc w:val="center"/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  <w:t>请在PC端打开链接</w:t>
      </w:r>
    </w:p>
    <w:p>
      <w:pPr>
        <w:jc w:val="center"/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color w:val="0000FF"/>
          <w:sz w:val="21"/>
          <w:szCs w:val="24"/>
          <w:lang w:val="en-US" w:eastAsia="zh-CN"/>
        </w:rPr>
        <w:t>https://activities.cqvip.com/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default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活动说明</w:t>
      </w: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default"/>
          <w:b w:val="0"/>
          <w:bCs w:val="0"/>
          <w:sz w:val="21"/>
          <w:szCs w:val="24"/>
          <w:lang w:val="en-US" w:eastAsia="zh-CN"/>
        </w:rPr>
        <w:t>积分实时动态排名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将公布于经纶首页下方。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比赛结束后按总分进行排名，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积分相同者，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注册时间较早者排名优先。</w:t>
      </w: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本轮奖品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AirPods (第二代)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Kindle青春版8GB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米家台灯Lite</w:t>
      </w: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default"/>
          <w:b w:val="0"/>
          <w:bCs w:val="0"/>
          <w:sz w:val="21"/>
          <w:szCs w:val="24"/>
          <w:lang w:val="en-US" w:eastAsia="zh-CN"/>
        </w:rPr>
        <w:t>L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ock</w:t>
      </w:r>
      <w:r>
        <w:rPr>
          <w:rFonts w:hint="default"/>
          <w:b w:val="0"/>
          <w:bCs w:val="0"/>
          <w:sz w:val="21"/>
          <w:szCs w:val="24"/>
          <w:lang w:val="en-US" w:eastAsia="zh-CN"/>
        </w:rPr>
        <w:t>&amp;L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ock便携式水杯</w:t>
      </w:r>
    </w:p>
    <w:p>
      <w:pPr>
        <w:pBdr>
          <w:bottom w:val="single" w:color="auto" w:sz="4" w:space="0"/>
        </w:pBd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好啦，以上就是我们三个活动的介绍。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这个春天，</w:t>
      </w:r>
      <w:r>
        <w:rPr>
          <w:rFonts w:hint="default"/>
          <w:b w:val="0"/>
          <w:bCs w:val="0"/>
          <w:sz w:val="21"/>
          <w:szCs w:val="24"/>
          <w:lang w:val="en-US" w:eastAsia="zh-CN"/>
        </w:rPr>
        <w:t>我们期盼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着同学们</w:t>
      </w: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default"/>
          <w:b w:val="0"/>
          <w:bCs w:val="0"/>
          <w:sz w:val="21"/>
          <w:szCs w:val="24"/>
          <w:lang w:val="en-US" w:eastAsia="zh-CN"/>
        </w:rPr>
        <w:t>在书卷中发现美好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，</w:t>
      </w: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default"/>
          <w:b w:val="0"/>
          <w:bCs w:val="0"/>
          <w:sz w:val="21"/>
          <w:szCs w:val="24"/>
          <w:lang w:val="en-US" w:eastAsia="zh-CN"/>
        </w:rPr>
        <w:t>在墨香中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收获</w:t>
      </w:r>
      <w:r>
        <w:rPr>
          <w:rFonts w:hint="default"/>
          <w:b w:val="0"/>
          <w:bCs w:val="0"/>
          <w:sz w:val="21"/>
          <w:szCs w:val="24"/>
          <w:lang w:val="en-US" w:eastAsia="zh-CN"/>
        </w:rPr>
        <w:t>新知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，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default"/>
          <w:b w:val="0"/>
          <w:bCs w:val="0"/>
          <w:sz w:val="21"/>
          <w:szCs w:val="24"/>
          <w:lang w:val="en-US" w:eastAsia="zh-CN"/>
        </w:rPr>
        <w:t>在浩瀚的书海里自由徜徉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。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即刻在PC端输入链接加入活动吧，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https://activities.cqvip.com/</w:t>
      </w: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探索更多阅读乐趣！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E3F90"/>
    <w:rsid w:val="006C77D7"/>
    <w:rsid w:val="017B3D27"/>
    <w:rsid w:val="03F65006"/>
    <w:rsid w:val="07526DF5"/>
    <w:rsid w:val="0C6209A7"/>
    <w:rsid w:val="10C520A6"/>
    <w:rsid w:val="15706EE4"/>
    <w:rsid w:val="15A67F3C"/>
    <w:rsid w:val="168D57EA"/>
    <w:rsid w:val="1B8721C6"/>
    <w:rsid w:val="1D1E3F90"/>
    <w:rsid w:val="201B4BB0"/>
    <w:rsid w:val="242136F5"/>
    <w:rsid w:val="30D13733"/>
    <w:rsid w:val="322C3C39"/>
    <w:rsid w:val="3AE21DD5"/>
    <w:rsid w:val="3F086E44"/>
    <w:rsid w:val="430C1438"/>
    <w:rsid w:val="4A791034"/>
    <w:rsid w:val="4BC60CFD"/>
    <w:rsid w:val="563F3703"/>
    <w:rsid w:val="56B56C2A"/>
    <w:rsid w:val="5AF01C39"/>
    <w:rsid w:val="63DD76D5"/>
    <w:rsid w:val="69A17C70"/>
    <w:rsid w:val="7B890107"/>
    <w:rsid w:val="7E8734E4"/>
    <w:rsid w:val="7F7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853</Words>
  <Characters>1022</Characters>
  <Lines>0</Lines>
  <Paragraphs>0</Paragraphs>
  <TotalTime>6</TotalTime>
  <ScaleCrop>false</ScaleCrop>
  <LinksUpToDate>false</LinksUpToDate>
  <CharactersWithSpaces>1026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2022-03-24T05:57:00Z</dcterms:created>
  <dc:creator>圭圭</dc:creator>
  <cp:lastModifiedBy>AdamYoung</cp:lastModifiedBy>
  <dcterms:modified xsi:type="dcterms:W3CDTF">2022-03-28T10:54:35Z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9159A505A128412F80418AACD1810018</vt:lpwstr>
  </property>
</Properties>
</file>